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="00AD3ABA">
        <w:rPr>
          <w:rFonts w:ascii="Times New Roman" w:eastAsia="Times New Roman" w:hAnsi="Times New Roman" w:cs="Times New Roman"/>
          <w:lang w:eastAsia="zh-CN"/>
        </w:rPr>
        <w:t xml:space="preserve"> </w:t>
      </w:r>
      <w:r w:rsidR="00D30479" w:rsidRPr="00D30479">
        <w:rPr>
          <w:rFonts w:ascii="Times New Roman" w:eastAsia="Times New Roman" w:hAnsi="Times New Roman" w:cs="Times New Roman"/>
          <w:lang w:eastAsia="zh-CN"/>
        </w:rPr>
        <w:t>pr</w:t>
      </w:r>
      <w:r w:rsidR="00D30479">
        <w:rPr>
          <w:rFonts w:ascii="Times New Roman" w:eastAsia="Times New Roman" w:hAnsi="Times New Roman" w:cs="Times New Roman"/>
          <w:lang w:eastAsia="zh-CN"/>
        </w:rPr>
        <w:t>zeprowadzenia</w:t>
      </w:r>
      <w:r w:rsidR="00D30479" w:rsidRPr="00D30479">
        <w:rPr>
          <w:rFonts w:ascii="Times New Roman" w:eastAsia="Times New Roman" w:hAnsi="Times New Roman" w:cs="Times New Roman"/>
          <w:lang w:eastAsia="zh-CN"/>
        </w:rPr>
        <w:t xml:space="preserve"> 590 godzin zegarowych usługi świadczenia usługi opieki nad dziećmi  </w:t>
      </w:r>
      <w:r w:rsidR="00AD3ABA">
        <w:rPr>
          <w:rFonts w:ascii="Times New Roman" w:eastAsia="Times New Roman" w:hAnsi="Times New Roman" w:cs="Times New Roman"/>
          <w:lang w:eastAsia="zh-CN"/>
        </w:rPr>
        <w:t>„Akademii Dobrego Rodzica”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73E43" w:rsidP="00D3047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</w:rPr>
        <w:lastRenderedPageBreak/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</w:t>
      </w:r>
      <w:r w:rsidR="00D30479">
        <w:rPr>
          <w:rFonts w:ascii="Times New Roman" w:eastAsia="Calibri" w:hAnsi="Times New Roman" w:cs="Times New Roman"/>
          <w:b/>
        </w:rPr>
        <w:t>usługi opieki nad dziećmi Uczestników/czek projektu</w:t>
      </w:r>
    </w:p>
    <w:p w:rsidR="00D30479" w:rsidRDefault="00D30479" w:rsidP="00D30479">
      <w:pPr>
        <w:suppressAutoHyphens/>
        <w:spacing w:after="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D30479">
        <w:rPr>
          <w:rFonts w:ascii="Times New Roman" w:eastAsia="Calibri" w:hAnsi="Times New Roman" w:cs="Times New Roman"/>
        </w:rPr>
        <w:t>590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F10" w:rsidRDefault="00FF0F10" w:rsidP="00CD5B4E">
      <w:pPr>
        <w:spacing w:after="0" w:line="240" w:lineRule="auto"/>
      </w:pPr>
      <w:r>
        <w:separator/>
      </w:r>
    </w:p>
  </w:endnote>
  <w:endnote w:type="continuationSeparator" w:id="0">
    <w:p w:rsidR="00FF0F10" w:rsidRDefault="00FF0F10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F10" w:rsidRDefault="00FF0F10" w:rsidP="00CD5B4E">
      <w:pPr>
        <w:spacing w:after="0" w:line="240" w:lineRule="auto"/>
      </w:pPr>
      <w:r>
        <w:separator/>
      </w:r>
    </w:p>
  </w:footnote>
  <w:footnote w:type="continuationSeparator" w:id="0">
    <w:p w:rsidR="00FF0F10" w:rsidRDefault="00FF0F10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12D6"/>
    <w:rsid w:val="00083F42"/>
    <w:rsid w:val="000D1340"/>
    <w:rsid w:val="000F13A9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73E43"/>
    <w:rsid w:val="00B83458"/>
    <w:rsid w:val="00B83BEA"/>
    <w:rsid w:val="00B86074"/>
    <w:rsid w:val="00BA1CD9"/>
    <w:rsid w:val="00BA41D6"/>
    <w:rsid w:val="00BB397C"/>
    <w:rsid w:val="00BD01AA"/>
    <w:rsid w:val="00BD5D36"/>
    <w:rsid w:val="00BE45D8"/>
    <w:rsid w:val="00BF74A9"/>
    <w:rsid w:val="00C65E16"/>
    <w:rsid w:val="00C779ED"/>
    <w:rsid w:val="00CD5B4E"/>
    <w:rsid w:val="00D30479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  <w:rsid w:val="00F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1023</Words>
  <Characters>6144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2019-03-21T09:22:00Z</dcterms:created>
  <dcterms:modified xsi:type="dcterms:W3CDTF">2019-03-21T09:26:00Z</dcterms:modified>
</cp:coreProperties>
</file>